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5A" w:rsidRDefault="00C178DC">
      <w:pPr>
        <w:jc w:val="center"/>
        <w:rPr>
          <w:b/>
          <w:bCs/>
          <w:sz w:val="27"/>
          <w:szCs w:val="27"/>
          <w:highlight w:val="white"/>
          <w:lang w:eastAsia="ru-RU"/>
        </w:rPr>
      </w:pPr>
      <w:r>
        <w:rPr>
          <w:b/>
          <w:bCs/>
          <w:noProof/>
          <w:sz w:val="27"/>
          <w:szCs w:val="27"/>
          <w:shd w:val="clear" w:color="auto" w:fill="FFFFFF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493635" cy="106921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405B5A" w:rsidRDefault="00405B5A">
      <w:pPr>
        <w:spacing w:after="0" w:line="256" w:lineRule="auto"/>
        <w:ind w:left="-1702" w:right="11071" w:firstLine="0"/>
        <w:jc w:val="left"/>
        <w:rPr>
          <w:b/>
          <w:bCs/>
          <w:sz w:val="27"/>
          <w:szCs w:val="27"/>
          <w:highlight w:val="white"/>
          <w:lang w:val="ru-RU" w:eastAsia="ru-RU"/>
        </w:rPr>
      </w:pPr>
    </w:p>
    <w:p w:rsidR="00405B5A" w:rsidRDefault="00C178DC" w:rsidP="00F6196E">
      <w:pPr>
        <w:pStyle w:val="11"/>
        <w:numPr>
          <w:ilvl w:val="0"/>
          <w:numId w:val="0"/>
        </w:numPr>
        <w:spacing w:line="400" w:lineRule="auto"/>
        <w:ind w:left="1085" w:hanging="10"/>
        <w:jc w:val="center"/>
      </w:pPr>
      <w:r>
        <w:t>Объем и структура педагогической нагрузки профессорско-преподавательского состава</w:t>
      </w:r>
    </w:p>
    <w:p w:rsidR="00405B5A" w:rsidRPr="00F6196E" w:rsidRDefault="00C178DC">
      <w:pPr>
        <w:ind w:left="-15" w:right="0" w:firstLine="739"/>
        <w:rPr>
          <w:lang w:val="ru-RU"/>
        </w:rPr>
      </w:pPr>
      <w:r>
        <w:rPr>
          <w:lang w:val="ru-RU"/>
        </w:rPr>
        <w:t>Общий объем педагогической нагрузки штатного</w:t>
      </w:r>
      <w:r w:rsidR="005C45E9">
        <w:rPr>
          <w:lang w:val="ru-RU"/>
        </w:rPr>
        <w:t xml:space="preserve"> преподавателя, работающего на </w:t>
      </w:r>
      <w:r>
        <w:rPr>
          <w:lang w:val="ru-RU"/>
        </w:rPr>
        <w:t>полной ставке</w:t>
      </w:r>
      <w:r w:rsidR="007344BD">
        <w:rPr>
          <w:lang w:val="ru-RU"/>
        </w:rPr>
        <w:t>, рассчитывается исходя из 8-часового рабочего дня, 5-</w:t>
      </w:r>
      <w:r>
        <w:rPr>
          <w:lang w:val="ru-RU"/>
        </w:rPr>
        <w:t>дневной рабочей недели и составляет 1500 часов в год независимо от занимаемой должности</w:t>
      </w:r>
      <w:r>
        <w:rPr>
          <w:i/>
          <w:lang w:val="ru-RU"/>
        </w:rPr>
        <w:t xml:space="preserve">, </w:t>
      </w:r>
      <w:r>
        <w:rPr>
          <w:lang w:val="ru-RU"/>
        </w:rPr>
        <w:t>уч</w:t>
      </w:r>
      <w:r w:rsidR="008B2F6E">
        <w:rPr>
          <w:lang w:val="ru-RU"/>
        </w:rPr>
        <w:t>еной степени и ученого звания.</w:t>
      </w:r>
    </w:p>
    <w:p w:rsidR="00405B5A" w:rsidRPr="00F6196E" w:rsidRDefault="00C178DC">
      <w:pPr>
        <w:ind w:left="-15" w:right="0" w:firstLine="739"/>
        <w:rPr>
          <w:lang w:val="ru-RU"/>
        </w:rPr>
      </w:pPr>
      <w:r>
        <w:rPr>
          <w:lang w:val="ru-RU"/>
        </w:rPr>
        <w:t>Педагогическая нагрузка преподавателя состоит из учебной работы, определяемой в соответствии с установленными нормативами учебной нагрузки по должно</w:t>
      </w:r>
      <w:r w:rsidR="00F6196E">
        <w:rPr>
          <w:lang w:val="ru-RU"/>
        </w:rPr>
        <w:t xml:space="preserve">стям ППС, </w:t>
      </w:r>
      <w:r>
        <w:rPr>
          <w:lang w:val="ru-RU"/>
        </w:rPr>
        <w:t>а также учебно-методической, научно-исследо</w:t>
      </w:r>
      <w:r w:rsidR="00F6196E">
        <w:rPr>
          <w:lang w:val="ru-RU"/>
        </w:rPr>
        <w:t>вательской и других видов работ.</w:t>
      </w:r>
    </w:p>
    <w:p w:rsidR="00405B5A" w:rsidRDefault="00C178DC">
      <w:pPr>
        <w:ind w:left="-15" w:right="0" w:firstLine="701"/>
        <w:rPr>
          <w:lang w:val="ru-RU"/>
        </w:rPr>
      </w:pPr>
      <w:r>
        <w:rPr>
          <w:lang w:val="ru-RU"/>
        </w:rPr>
        <w:t xml:space="preserve">Педагогическая нагрузка профессорско-преподавательского состава определяется индивидуальным планом каждого преподавателя, составляемым на предстоящий учебный год в конце текущего учебного года. </w:t>
      </w:r>
    </w:p>
    <w:p w:rsidR="00405B5A" w:rsidRDefault="00C178DC">
      <w:pPr>
        <w:ind w:left="-15" w:right="0" w:firstLine="701"/>
        <w:rPr>
          <w:lang w:val="ru-RU"/>
        </w:rPr>
      </w:pPr>
      <w:r>
        <w:rPr>
          <w:lang w:val="ru-RU"/>
        </w:rPr>
        <w:t xml:space="preserve">Индивидуальный план работы преподавателя включает в себя следующие разделы: </w:t>
      </w:r>
    </w:p>
    <w:p w:rsidR="00405B5A" w:rsidRDefault="00C178DC">
      <w:pPr>
        <w:numPr>
          <w:ilvl w:val="0"/>
          <w:numId w:val="4"/>
        </w:numPr>
        <w:spacing w:after="176" w:line="256" w:lineRule="auto"/>
        <w:ind w:right="0" w:hanging="490"/>
      </w:pPr>
      <w:r>
        <w:t xml:space="preserve">Учебная работа; </w:t>
      </w:r>
    </w:p>
    <w:p w:rsidR="00405B5A" w:rsidRDefault="00C178DC">
      <w:pPr>
        <w:numPr>
          <w:ilvl w:val="0"/>
          <w:numId w:val="4"/>
        </w:numPr>
        <w:spacing w:after="178" w:line="256" w:lineRule="auto"/>
        <w:ind w:right="0" w:hanging="490"/>
      </w:pPr>
      <w:r>
        <w:t xml:space="preserve">Учебно-методическая работа; </w:t>
      </w:r>
    </w:p>
    <w:p w:rsidR="00405B5A" w:rsidRDefault="00C178DC">
      <w:pPr>
        <w:numPr>
          <w:ilvl w:val="0"/>
          <w:numId w:val="4"/>
        </w:numPr>
        <w:spacing w:after="181" w:line="256" w:lineRule="auto"/>
        <w:ind w:right="0" w:hanging="490"/>
      </w:pPr>
      <w:r>
        <w:t xml:space="preserve">Научно-исследовательская работа; </w:t>
      </w:r>
    </w:p>
    <w:p w:rsidR="00405B5A" w:rsidRDefault="00C178DC">
      <w:pPr>
        <w:numPr>
          <w:ilvl w:val="0"/>
          <w:numId w:val="4"/>
        </w:numPr>
        <w:spacing w:after="132" w:line="256" w:lineRule="auto"/>
        <w:ind w:right="0" w:hanging="490"/>
      </w:pPr>
      <w:r>
        <w:t xml:space="preserve">Повышение квалификации; </w:t>
      </w:r>
    </w:p>
    <w:p w:rsidR="00405B5A" w:rsidRPr="00F6196E" w:rsidRDefault="00C178DC">
      <w:pPr>
        <w:ind w:left="-15" w:right="0" w:firstLine="701"/>
        <w:rPr>
          <w:lang w:val="ru-RU"/>
        </w:rPr>
      </w:pPr>
      <w:r>
        <w:rPr>
          <w:lang w:val="ru-RU"/>
        </w:rPr>
        <w:t>Проректор по учебной работе осуществляет предварительн</w:t>
      </w:r>
      <w:bookmarkStart w:id="0" w:name="_GoBack"/>
      <w:bookmarkEnd w:id="0"/>
      <w:r>
        <w:rPr>
          <w:lang w:val="ru-RU"/>
        </w:rPr>
        <w:t>ое распределение учебной нагрузки по видам, учебным дисциплинам, потокам, группам между преподавателями в соответствии с общим объемом нагрузки на сл</w:t>
      </w:r>
      <w:r w:rsidR="007D5137">
        <w:rPr>
          <w:lang w:val="ru-RU"/>
        </w:rPr>
        <w:t>едующий учебный год и передает</w:t>
      </w:r>
      <w:r>
        <w:rPr>
          <w:lang w:val="ru-RU"/>
        </w:rPr>
        <w:t xml:space="preserve"> ректору для утверждения. </w:t>
      </w:r>
    </w:p>
    <w:p w:rsidR="00F6196E" w:rsidRDefault="00F6196E">
      <w:pPr>
        <w:spacing w:after="136" w:line="256" w:lineRule="auto"/>
        <w:ind w:left="701" w:right="0" w:firstLine="0"/>
        <w:jc w:val="left"/>
        <w:rPr>
          <w:lang w:val="ru-RU"/>
        </w:rPr>
      </w:pPr>
    </w:p>
    <w:p w:rsidR="00405B5A" w:rsidRDefault="00C178DC" w:rsidP="00F6196E">
      <w:pPr>
        <w:pStyle w:val="11"/>
        <w:numPr>
          <w:ilvl w:val="0"/>
          <w:numId w:val="0"/>
        </w:numPr>
        <w:spacing w:after="12"/>
        <w:ind w:left="702" w:right="21"/>
      </w:pPr>
      <w:r>
        <w:t xml:space="preserve">Планирование и учёт выполнения учебной работы преподавателя </w:t>
      </w:r>
    </w:p>
    <w:p w:rsidR="00F6196E" w:rsidRPr="00F6196E" w:rsidRDefault="00F6196E" w:rsidP="00F6196E">
      <w:pPr>
        <w:rPr>
          <w:lang w:val="ru-RU"/>
        </w:rPr>
      </w:pPr>
    </w:p>
    <w:p w:rsidR="00405B5A" w:rsidRPr="00F6196E" w:rsidRDefault="00C178DC">
      <w:pPr>
        <w:ind w:left="-15" w:right="0" w:firstLine="739"/>
        <w:rPr>
          <w:lang w:val="ru-RU"/>
        </w:rPr>
      </w:pPr>
      <w:r>
        <w:rPr>
          <w:lang w:val="ru-RU"/>
        </w:rPr>
        <w:lastRenderedPageBreak/>
        <w:t xml:space="preserve">Учебная работа преподавателя фиксируется в Разделе  «Учебная работа» индивидуального плана работы преподавателя в соответствии с распределением учебной нагрузки между преподавателями в новом учебном году. </w:t>
      </w:r>
    </w:p>
    <w:p w:rsidR="00405B5A" w:rsidRPr="00F6196E" w:rsidRDefault="00C178DC">
      <w:pPr>
        <w:ind w:left="-15" w:right="0" w:firstLine="739"/>
        <w:rPr>
          <w:lang w:val="ru-RU"/>
        </w:rPr>
      </w:pPr>
      <w:r>
        <w:rPr>
          <w:lang w:val="ru-RU"/>
        </w:rPr>
        <w:t>В объем учебной работы профессорско-преподавательского</w:t>
      </w:r>
      <w:r w:rsidR="00F6196E">
        <w:rPr>
          <w:lang w:val="ru-RU"/>
        </w:rPr>
        <w:t xml:space="preserve"> состава входит: чтение лекций</w:t>
      </w:r>
      <w:r>
        <w:rPr>
          <w:lang w:val="ru-RU"/>
        </w:rPr>
        <w:t xml:space="preserve">, тематических дискуссий и деловых </w:t>
      </w:r>
      <w:r w:rsidR="0088772E">
        <w:rPr>
          <w:lang w:val="ru-RU"/>
        </w:rPr>
        <w:t xml:space="preserve">игр, прием зачетов, экзаменов, </w:t>
      </w:r>
      <w:r>
        <w:rPr>
          <w:lang w:val="ru-RU"/>
        </w:rPr>
        <w:t xml:space="preserve">проведение консультаций слушателей, руководство выпускными квалификационными работами, учебной и другими видами практик, рецензирование выпускных работ, работа в итоговых экзаменационных комиссиях и др. </w:t>
      </w:r>
    </w:p>
    <w:p w:rsidR="00405B5A" w:rsidRPr="00F6196E" w:rsidRDefault="00C178DC" w:rsidP="0088772E">
      <w:pPr>
        <w:spacing w:after="0" w:line="360" w:lineRule="auto"/>
        <w:ind w:left="-15" w:right="0" w:firstLine="701"/>
        <w:contextualSpacing/>
        <w:rPr>
          <w:lang w:val="ru-RU"/>
        </w:rPr>
      </w:pPr>
      <w:r>
        <w:rPr>
          <w:lang w:val="ru-RU"/>
        </w:rPr>
        <w:t>Верхний предел учебной нагрузки штатного преподавателя, работающего на полной ставке, устанавливаетс</w:t>
      </w:r>
      <w:r w:rsidR="0088772E">
        <w:rPr>
          <w:lang w:val="ru-RU"/>
        </w:rPr>
        <w:t xml:space="preserve">я в размере до 900 часов в год. </w:t>
      </w:r>
      <w:r>
        <w:rPr>
          <w:lang w:val="ru-RU"/>
        </w:rPr>
        <w:t xml:space="preserve">Расчет планового </w:t>
      </w:r>
      <w:r w:rsidR="00F6196E">
        <w:rPr>
          <w:lang w:val="ru-RU"/>
        </w:rPr>
        <w:t>объе</w:t>
      </w:r>
      <w:r w:rsidR="0088772E">
        <w:rPr>
          <w:lang w:val="ru-RU"/>
        </w:rPr>
        <w:t xml:space="preserve">ма учебной нагрузки </w:t>
      </w:r>
      <w:r w:rsidR="00F6196E">
        <w:rPr>
          <w:lang w:val="ru-RU"/>
        </w:rPr>
        <w:t>в новый учебный год</w:t>
      </w:r>
      <w:r>
        <w:rPr>
          <w:lang w:val="ru-RU"/>
        </w:rPr>
        <w:t xml:space="preserve"> осуществляется</w:t>
      </w:r>
      <w:r w:rsidR="0088772E">
        <w:rPr>
          <w:lang w:val="ru-RU"/>
        </w:rPr>
        <w:t xml:space="preserve"> проректором по учебной работе</w:t>
      </w:r>
      <w:r>
        <w:rPr>
          <w:lang w:val="ru-RU"/>
        </w:rPr>
        <w:t xml:space="preserve">. Расчет производится на основании: </w:t>
      </w:r>
    </w:p>
    <w:p w:rsidR="00405B5A" w:rsidRDefault="00C178DC" w:rsidP="0088772E">
      <w:pPr>
        <w:numPr>
          <w:ilvl w:val="0"/>
          <w:numId w:val="5"/>
        </w:numPr>
        <w:spacing w:after="0" w:line="360" w:lineRule="auto"/>
        <w:ind w:right="0" w:hanging="442"/>
        <w:contextualSpacing/>
        <w:rPr>
          <w:lang w:val="ru-RU"/>
        </w:rPr>
      </w:pPr>
      <w:r>
        <w:rPr>
          <w:lang w:val="ru-RU"/>
        </w:rPr>
        <w:t>нор</w:t>
      </w:r>
      <w:r w:rsidR="0088772E">
        <w:rPr>
          <w:lang w:val="ru-RU"/>
        </w:rPr>
        <w:t>м расчета объема учебной работы;</w:t>
      </w:r>
    </w:p>
    <w:p w:rsidR="00405B5A" w:rsidRDefault="00C178DC" w:rsidP="0088772E">
      <w:pPr>
        <w:numPr>
          <w:ilvl w:val="0"/>
          <w:numId w:val="5"/>
        </w:numPr>
        <w:spacing w:after="0" w:line="360" w:lineRule="auto"/>
        <w:ind w:right="0" w:hanging="442"/>
        <w:contextualSpacing/>
        <w:rPr>
          <w:lang w:val="ru-RU"/>
        </w:rPr>
      </w:pPr>
      <w:r>
        <w:rPr>
          <w:lang w:val="ru-RU"/>
        </w:rPr>
        <w:t xml:space="preserve">рабочих учебных планов по специальностям и направлениям подготовки по всем формам обучения, утвержденных проректором по учебной работе; </w:t>
      </w:r>
    </w:p>
    <w:p w:rsidR="00405B5A" w:rsidRPr="00F6196E" w:rsidRDefault="00C178DC" w:rsidP="0088772E">
      <w:pPr>
        <w:numPr>
          <w:ilvl w:val="0"/>
          <w:numId w:val="5"/>
        </w:numPr>
        <w:spacing w:line="360" w:lineRule="auto"/>
        <w:ind w:right="0" w:hanging="442"/>
        <w:rPr>
          <w:lang w:val="ru-RU"/>
        </w:rPr>
      </w:pPr>
      <w:r>
        <w:rPr>
          <w:lang w:val="ru-RU"/>
        </w:rPr>
        <w:t>данных о контингенте слушателей и количестве учебных г</w:t>
      </w:r>
      <w:r w:rsidR="0088772E">
        <w:rPr>
          <w:lang w:val="ru-RU"/>
        </w:rPr>
        <w:t>рупп по направлениям подготовки.</w:t>
      </w:r>
      <w:r>
        <w:rPr>
          <w:lang w:val="ru-RU"/>
        </w:rPr>
        <w:t xml:space="preserve"> </w:t>
      </w:r>
    </w:p>
    <w:p w:rsidR="00405B5A" w:rsidRPr="00F6196E" w:rsidRDefault="00C178DC" w:rsidP="0088772E">
      <w:pPr>
        <w:ind w:left="-5" w:right="0" w:firstLine="572"/>
        <w:rPr>
          <w:lang w:val="ru-RU"/>
        </w:rPr>
      </w:pPr>
      <w:r>
        <w:rPr>
          <w:lang w:val="ru-RU"/>
        </w:rPr>
        <w:t xml:space="preserve">Исходя из общего объема учебной нагрузки, нормативов годовой учебной нагрузки профессорско-преподавательского состава, разрабатывается штатное расписание, которое утверждается ректором. </w:t>
      </w:r>
      <w:r>
        <w:rPr>
          <w:i/>
          <w:lang w:val="ru-RU"/>
        </w:rPr>
        <w:t xml:space="preserve"> </w:t>
      </w:r>
    </w:p>
    <w:p w:rsidR="00405B5A" w:rsidRPr="00F6196E" w:rsidRDefault="00C178DC">
      <w:pPr>
        <w:ind w:left="-15" w:right="0" w:firstLine="701"/>
        <w:rPr>
          <w:lang w:val="ru-RU"/>
        </w:rPr>
      </w:pPr>
      <w:r>
        <w:rPr>
          <w:lang w:val="ru-RU"/>
        </w:rPr>
        <w:t xml:space="preserve">На основании планируемого объема учебной нагрузки, утвержденной штатной численности профессорско-преподавательского состава и нормативов годовой учебной нагрузки проректор по учебной работе закрепляет учебную нагрузку за каждым преподавателем на предстоящий </w:t>
      </w:r>
      <w:r>
        <w:rPr>
          <w:lang w:val="ru-RU"/>
        </w:rPr>
        <w:lastRenderedPageBreak/>
        <w:t xml:space="preserve">учебный год с учетом уровня квалификации и характера специализации преподавателя. </w:t>
      </w:r>
    </w:p>
    <w:p w:rsidR="00405B5A" w:rsidRPr="00F6196E" w:rsidRDefault="00C178DC">
      <w:pPr>
        <w:ind w:left="-15" w:right="0" w:firstLine="701"/>
        <w:rPr>
          <w:lang w:val="ru-RU"/>
        </w:rPr>
      </w:pPr>
      <w:r>
        <w:rPr>
          <w:lang w:val="ru-RU"/>
        </w:rPr>
        <w:t xml:space="preserve">Для старших преподавателей, преподавателей и ассистентов проректор по учебной работе вправе корректировать указанную нагрузку в сторону увеличения. </w:t>
      </w:r>
    </w:p>
    <w:p w:rsidR="00405B5A" w:rsidRDefault="00C178DC">
      <w:pPr>
        <w:ind w:left="-15" w:right="0" w:firstLine="696"/>
        <w:rPr>
          <w:lang w:val="ru-RU"/>
        </w:rPr>
      </w:pPr>
      <w:r>
        <w:rPr>
          <w:lang w:val="ru-RU"/>
        </w:rPr>
        <w:t xml:space="preserve">При распределении учебной нагрузки решается также вопрос о работе преподавателей на условиях совместительства или привлечения преподавателей на условиях почасовой оплаты. </w:t>
      </w:r>
    </w:p>
    <w:p w:rsidR="00C41413" w:rsidRDefault="00C41413">
      <w:pPr>
        <w:ind w:left="-15" w:right="0" w:firstLine="696"/>
        <w:rPr>
          <w:lang w:val="ru-RU"/>
        </w:rPr>
      </w:pPr>
      <w:r>
        <w:rPr>
          <w:lang w:val="ru-RU"/>
        </w:rPr>
        <w:t>В необходимых случаях могут быть привлечены педагогические работники других образовательных организаций, по договорам ГПХ</w:t>
      </w:r>
    </w:p>
    <w:p w:rsidR="0088772E" w:rsidRDefault="00C178DC" w:rsidP="0088772E">
      <w:pPr>
        <w:ind w:left="-15" w:right="0" w:firstLine="696"/>
        <w:rPr>
          <w:lang w:val="ru-RU"/>
        </w:rPr>
      </w:pPr>
      <w:r>
        <w:rPr>
          <w:lang w:val="ru-RU"/>
        </w:rPr>
        <w:t xml:space="preserve">Не допускается планирование преподавателем видов учебной работы, не предусмотренных нормами. </w:t>
      </w:r>
    </w:p>
    <w:p w:rsidR="00405B5A" w:rsidRDefault="00C178DC" w:rsidP="0088772E">
      <w:pPr>
        <w:ind w:left="-15" w:right="0" w:firstLine="696"/>
        <w:rPr>
          <w:lang w:val="ru-RU"/>
        </w:rPr>
      </w:pPr>
      <w:r>
        <w:rPr>
          <w:lang w:val="ru-RU"/>
        </w:rPr>
        <w:t xml:space="preserve">Совместительство может оформляться как на весь учебный год, так и на любую его часть. </w:t>
      </w:r>
    </w:p>
    <w:p w:rsidR="00405B5A" w:rsidRPr="00F6196E" w:rsidRDefault="00C178DC">
      <w:pPr>
        <w:ind w:left="-15" w:right="0" w:firstLine="696"/>
        <w:rPr>
          <w:lang w:val="ru-RU"/>
        </w:rPr>
      </w:pPr>
      <w:r>
        <w:rPr>
          <w:lang w:val="ru-RU"/>
        </w:rPr>
        <w:t xml:space="preserve">Конкретные виды учебной нагрузки определяются преподавателю в договоре возмездного оказания услуг по выполнению учебной работы на условиях почасовой оплаты. </w:t>
      </w:r>
    </w:p>
    <w:p w:rsidR="00405B5A" w:rsidRPr="00F6196E" w:rsidRDefault="00C178DC">
      <w:pPr>
        <w:ind w:left="0" w:right="0" w:firstLine="701"/>
        <w:rPr>
          <w:lang w:val="ru-RU"/>
        </w:rPr>
      </w:pPr>
      <w:r>
        <w:rPr>
          <w:lang w:val="ru-RU"/>
        </w:rPr>
        <w:t xml:space="preserve">При планировании учебной нагрузки отдельным категориям административно-управленческого персонала приказом ректора в соответствии с законодательством РФ может быть снижен годовой норматив учебной нагрузки. </w:t>
      </w:r>
    </w:p>
    <w:p w:rsidR="00405B5A" w:rsidRDefault="00405B5A">
      <w:pPr>
        <w:spacing w:after="188" w:line="256" w:lineRule="auto"/>
        <w:ind w:left="764" w:right="0" w:firstLine="0"/>
        <w:jc w:val="center"/>
        <w:rPr>
          <w:lang w:val="ru-RU"/>
        </w:rPr>
      </w:pPr>
    </w:p>
    <w:p w:rsidR="00405B5A" w:rsidRDefault="00C178DC" w:rsidP="003C6629">
      <w:pPr>
        <w:pStyle w:val="11"/>
        <w:numPr>
          <w:ilvl w:val="0"/>
          <w:numId w:val="0"/>
        </w:numPr>
        <w:spacing w:after="168"/>
        <w:ind w:left="973"/>
        <w:jc w:val="center"/>
      </w:pPr>
      <w:r>
        <w:t>Учебно-методическая работа</w:t>
      </w:r>
    </w:p>
    <w:p w:rsidR="00405B5A" w:rsidRPr="00F6196E" w:rsidRDefault="00C178DC">
      <w:pPr>
        <w:ind w:left="-15" w:right="0" w:firstLine="720"/>
        <w:rPr>
          <w:lang w:val="ru-RU"/>
        </w:rPr>
      </w:pPr>
      <w:r>
        <w:rPr>
          <w:lang w:val="ru-RU"/>
        </w:rPr>
        <w:t xml:space="preserve">Учебно-методическая работа преподавателя фиксируется в </w:t>
      </w:r>
      <w:r w:rsidR="00934BF6">
        <w:rPr>
          <w:lang w:val="ru-RU"/>
        </w:rPr>
        <w:t>индивидуальном плане</w:t>
      </w:r>
      <w:r>
        <w:rPr>
          <w:lang w:val="ru-RU"/>
        </w:rPr>
        <w:t xml:space="preserve"> работы. Преподаватель обязан обеспечить соответствующей учебно-методическ</w:t>
      </w:r>
      <w:r w:rsidR="00934BF6">
        <w:rPr>
          <w:lang w:val="ru-RU"/>
        </w:rPr>
        <w:t>ой документацией все виды работ.</w:t>
      </w:r>
      <w:r>
        <w:rPr>
          <w:lang w:val="ru-RU"/>
        </w:rPr>
        <w:t xml:space="preserve"> Особое внимание в процессе планирования учебно-методической работы преподавателя необходимо уделять разработке методик организации и </w:t>
      </w:r>
      <w:r>
        <w:rPr>
          <w:lang w:val="ru-RU"/>
        </w:rPr>
        <w:lastRenderedPageBreak/>
        <w:t xml:space="preserve">контроля самостоятельной работы слушателей, контрольно-измерительных материалов по выявлению степени освоения компетенций слушателями с целью повышения качества предоставляемых образовательных услуг и повышения удовлетворённости потребителей. </w:t>
      </w:r>
    </w:p>
    <w:p w:rsidR="00405B5A" w:rsidRPr="00F6196E" w:rsidRDefault="00C178DC">
      <w:pPr>
        <w:ind w:left="-15" w:right="0" w:firstLine="701"/>
        <w:rPr>
          <w:lang w:val="ru-RU"/>
        </w:rPr>
      </w:pPr>
      <w:r>
        <w:rPr>
          <w:lang w:val="ru-RU"/>
        </w:rPr>
        <w:t xml:space="preserve">Объёмы работ по учебно-методическому обеспечению учебной работы фиксируются в </w:t>
      </w:r>
      <w:r w:rsidR="00934BF6">
        <w:rPr>
          <w:lang w:val="ru-RU"/>
        </w:rPr>
        <w:t>индивидуальном плане</w:t>
      </w:r>
      <w:r>
        <w:rPr>
          <w:lang w:val="ru-RU"/>
        </w:rPr>
        <w:t xml:space="preserve"> работы преподавателя.  </w:t>
      </w:r>
    </w:p>
    <w:p w:rsidR="00405B5A" w:rsidRDefault="00C178DC">
      <w:pPr>
        <w:spacing w:after="183" w:line="256" w:lineRule="auto"/>
        <w:ind w:left="701" w:right="0" w:firstLine="0"/>
        <w:jc w:val="left"/>
        <w:rPr>
          <w:i/>
          <w:lang w:val="ru-RU"/>
        </w:rPr>
      </w:pPr>
      <w:r>
        <w:rPr>
          <w:i/>
          <w:lang w:val="ru-RU"/>
        </w:rPr>
        <w:t xml:space="preserve">К видам учебно-методических работ относятся: </w:t>
      </w:r>
    </w:p>
    <w:p w:rsidR="00405B5A" w:rsidRPr="004F74AA" w:rsidRDefault="004F74AA" w:rsidP="004F74AA">
      <w:pPr>
        <w:spacing w:after="186" w:line="256" w:lineRule="auto"/>
        <w:ind w:right="0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C178DC" w:rsidRPr="004F74AA">
        <w:rPr>
          <w:lang w:val="ru-RU"/>
        </w:rPr>
        <w:t xml:space="preserve">подготовка к занятиям; </w:t>
      </w:r>
    </w:p>
    <w:p w:rsidR="00405B5A" w:rsidRPr="00F6196E" w:rsidRDefault="00C178DC">
      <w:pPr>
        <w:numPr>
          <w:ilvl w:val="0"/>
          <w:numId w:val="3"/>
        </w:numPr>
        <w:ind w:right="0" w:hanging="1073"/>
        <w:rPr>
          <w:lang w:val="ru-RU"/>
        </w:rPr>
      </w:pPr>
      <w:r>
        <w:rPr>
          <w:lang w:val="ru-RU"/>
        </w:rPr>
        <w:t>подготовка к изданию конспектов лекций, сборников заданий для практических и лабораторных занятий, программ и других учебно-методических разработок, используемых в учебном процессе, включая методические указания</w:t>
      </w:r>
      <w:r w:rsidR="004F74AA">
        <w:rPr>
          <w:lang w:val="ru-RU"/>
        </w:rPr>
        <w:t xml:space="preserve"> по выполнению выпускных работ;</w:t>
      </w:r>
      <w:r>
        <w:rPr>
          <w:lang w:val="ru-RU"/>
        </w:rPr>
        <w:t xml:space="preserve"> наглядных пособий, видеозаписей, интернет лекций и других учебно-методических материалов; </w:t>
      </w:r>
    </w:p>
    <w:p w:rsidR="00405B5A" w:rsidRPr="00F6196E" w:rsidRDefault="00C178DC">
      <w:pPr>
        <w:numPr>
          <w:ilvl w:val="0"/>
          <w:numId w:val="3"/>
        </w:numPr>
        <w:ind w:right="0" w:hanging="1073"/>
        <w:rPr>
          <w:lang w:val="ru-RU"/>
        </w:rPr>
      </w:pPr>
      <w:r>
        <w:rPr>
          <w:lang w:val="ru-RU"/>
        </w:rPr>
        <w:t xml:space="preserve">работа по текущей аттестации и консультированию слушателей по выполнению заданий для самостоятельной работы (проверка и анализ контрольных, самостоятельных работ, рефератов, эссе, тестов, практических задач и других видов контрольно-измерительных материалов, предусмотренных программами учебных дисциплин и учебно-методическими комплексами); </w:t>
      </w:r>
    </w:p>
    <w:p w:rsidR="00405B5A" w:rsidRPr="00F6196E" w:rsidRDefault="004F74AA">
      <w:pPr>
        <w:numPr>
          <w:ilvl w:val="0"/>
          <w:numId w:val="3"/>
        </w:numPr>
        <w:spacing w:after="195" w:line="256" w:lineRule="auto"/>
        <w:ind w:right="0" w:hanging="1073"/>
        <w:rPr>
          <w:lang w:val="ru-RU"/>
        </w:rPr>
      </w:pPr>
      <w:r>
        <w:rPr>
          <w:lang w:val="ru-RU"/>
        </w:rPr>
        <w:t xml:space="preserve">составление учебных планов </w:t>
      </w:r>
      <w:r>
        <w:rPr>
          <w:lang w:val="ru-RU"/>
        </w:rPr>
        <w:tab/>
        <w:t>по направлениям подготовки;</w:t>
      </w:r>
    </w:p>
    <w:p w:rsidR="00405B5A" w:rsidRPr="00F6196E" w:rsidRDefault="00C178DC">
      <w:pPr>
        <w:numPr>
          <w:ilvl w:val="0"/>
          <w:numId w:val="3"/>
        </w:numPr>
        <w:ind w:right="0" w:hanging="1073"/>
        <w:rPr>
          <w:lang w:val="ru-RU"/>
        </w:rPr>
      </w:pPr>
      <w:r>
        <w:rPr>
          <w:lang w:val="ru-RU"/>
        </w:rPr>
        <w:t xml:space="preserve">составление новых и актуализация изданных рабочих программ учебных дисциплин, практик и итоговой аттестации; </w:t>
      </w:r>
    </w:p>
    <w:p w:rsidR="00405B5A" w:rsidRPr="00F6196E" w:rsidRDefault="00C178DC">
      <w:pPr>
        <w:numPr>
          <w:ilvl w:val="0"/>
          <w:numId w:val="3"/>
        </w:numPr>
        <w:ind w:right="0" w:hanging="1073"/>
        <w:rPr>
          <w:lang w:val="ru-RU"/>
        </w:rPr>
      </w:pPr>
      <w:r>
        <w:rPr>
          <w:lang w:val="ru-RU"/>
        </w:rPr>
        <w:t xml:space="preserve">работы, связанные с применением информационно-телекоммуникационных технологий в учебном процессе (разработка программ, задач, тестов и др.); и другие виды учебно-методических работ. </w:t>
      </w:r>
    </w:p>
    <w:p w:rsidR="00405B5A" w:rsidRDefault="00405B5A">
      <w:pPr>
        <w:spacing w:after="194" w:line="256" w:lineRule="auto"/>
        <w:ind w:left="0" w:right="0" w:firstLine="0"/>
        <w:jc w:val="left"/>
        <w:rPr>
          <w:lang w:val="ru-RU"/>
        </w:rPr>
      </w:pPr>
    </w:p>
    <w:p w:rsidR="00405B5A" w:rsidRDefault="00C178DC">
      <w:pPr>
        <w:pStyle w:val="11"/>
        <w:spacing w:after="168"/>
        <w:ind w:left="973" w:right="697" w:hanging="281"/>
        <w:jc w:val="center"/>
      </w:pPr>
      <w:r>
        <w:lastRenderedPageBreak/>
        <w:t xml:space="preserve">Научно-исследовательская работа </w:t>
      </w:r>
    </w:p>
    <w:p w:rsidR="00405B5A" w:rsidRPr="00F6196E" w:rsidRDefault="00C178DC">
      <w:pPr>
        <w:ind w:left="-15" w:right="0" w:firstLine="701"/>
        <w:rPr>
          <w:lang w:val="ru-RU"/>
        </w:rPr>
      </w:pPr>
      <w:r>
        <w:rPr>
          <w:lang w:val="ru-RU"/>
        </w:rPr>
        <w:t xml:space="preserve">В разделе «Научно-исследовательская работа» индивидуального плана работы преподавателя учитываются следующие </w:t>
      </w:r>
      <w:r>
        <w:rPr>
          <w:i/>
          <w:lang w:val="ru-RU"/>
        </w:rPr>
        <w:t>виды нагрузки</w:t>
      </w:r>
      <w:r>
        <w:rPr>
          <w:lang w:val="ru-RU"/>
        </w:rPr>
        <w:t xml:space="preserve">:  </w:t>
      </w:r>
    </w:p>
    <w:p w:rsidR="00405B5A" w:rsidRDefault="00C178DC">
      <w:pPr>
        <w:numPr>
          <w:ilvl w:val="0"/>
          <w:numId w:val="7"/>
        </w:numPr>
        <w:spacing w:after="186" w:line="256" w:lineRule="auto"/>
        <w:ind w:right="0" w:hanging="163"/>
      </w:pPr>
      <w:r>
        <w:t xml:space="preserve">выполнение научно-исследовательских работ; </w:t>
      </w:r>
    </w:p>
    <w:p w:rsidR="00405B5A" w:rsidRDefault="00C178DC">
      <w:pPr>
        <w:numPr>
          <w:ilvl w:val="0"/>
          <w:numId w:val="7"/>
        </w:numPr>
        <w:ind w:right="0" w:hanging="163"/>
        <w:rPr>
          <w:lang w:val="ru-RU"/>
        </w:rPr>
      </w:pPr>
      <w:r>
        <w:rPr>
          <w:lang w:val="ru-RU"/>
        </w:rPr>
        <w:t xml:space="preserve">написание и подготовка к изданию учебников и учебных пособий, монографий, брошюр, научных статей; </w:t>
      </w:r>
    </w:p>
    <w:p w:rsidR="00405B5A" w:rsidRDefault="00C178DC">
      <w:pPr>
        <w:numPr>
          <w:ilvl w:val="0"/>
          <w:numId w:val="7"/>
        </w:numPr>
        <w:ind w:right="0" w:hanging="163"/>
        <w:rPr>
          <w:lang w:val="ru-RU"/>
        </w:rPr>
      </w:pPr>
      <w:r>
        <w:rPr>
          <w:lang w:val="ru-RU"/>
        </w:rPr>
        <w:t xml:space="preserve">рецензирование и редактирование учебников, учебных пособий, монографий, научных статей, докладов;  </w:t>
      </w:r>
    </w:p>
    <w:p w:rsidR="00405B5A" w:rsidRDefault="00C178DC">
      <w:pPr>
        <w:numPr>
          <w:ilvl w:val="0"/>
          <w:numId w:val="7"/>
        </w:numPr>
        <w:spacing w:line="256" w:lineRule="auto"/>
        <w:ind w:right="0" w:hanging="163"/>
        <w:rPr>
          <w:lang w:val="ru-RU"/>
        </w:rPr>
      </w:pPr>
      <w:r>
        <w:rPr>
          <w:lang w:val="ru-RU"/>
        </w:rPr>
        <w:t xml:space="preserve">руководство научными докладами на конференцию, конкурс; </w:t>
      </w:r>
    </w:p>
    <w:p w:rsidR="00405B5A" w:rsidRDefault="00C178DC">
      <w:pPr>
        <w:numPr>
          <w:ilvl w:val="0"/>
          <w:numId w:val="7"/>
        </w:numPr>
        <w:spacing w:after="184" w:line="256" w:lineRule="auto"/>
        <w:ind w:right="0" w:hanging="163"/>
      </w:pPr>
      <w:r>
        <w:t xml:space="preserve">оказание помощи библиотеке; </w:t>
      </w:r>
    </w:p>
    <w:p w:rsidR="00405B5A" w:rsidRDefault="00C178DC">
      <w:pPr>
        <w:numPr>
          <w:ilvl w:val="0"/>
          <w:numId w:val="7"/>
        </w:numPr>
        <w:spacing w:after="184" w:line="256" w:lineRule="auto"/>
        <w:ind w:right="0" w:hanging="163"/>
        <w:rPr>
          <w:lang w:val="ru-RU"/>
        </w:rPr>
      </w:pPr>
      <w:r>
        <w:rPr>
          <w:lang w:val="ru-RU"/>
        </w:rPr>
        <w:t xml:space="preserve">работа в редколлегии научных журналов; </w:t>
      </w:r>
    </w:p>
    <w:p w:rsidR="00405B5A" w:rsidRDefault="00C178DC">
      <w:pPr>
        <w:numPr>
          <w:ilvl w:val="0"/>
          <w:numId w:val="7"/>
        </w:numPr>
        <w:spacing w:after="184" w:line="256" w:lineRule="auto"/>
        <w:ind w:right="0" w:hanging="163"/>
        <w:rPr>
          <w:lang w:val="ru-RU"/>
        </w:rPr>
      </w:pPr>
      <w:r>
        <w:rPr>
          <w:lang w:val="ru-RU"/>
        </w:rPr>
        <w:t xml:space="preserve">прочие виды научных работ </w:t>
      </w:r>
    </w:p>
    <w:p w:rsidR="00405B5A" w:rsidRPr="00F6196E" w:rsidRDefault="00C178DC">
      <w:pPr>
        <w:ind w:left="-15" w:right="0" w:firstLine="720"/>
        <w:rPr>
          <w:lang w:val="ru-RU"/>
        </w:rPr>
      </w:pPr>
      <w:r>
        <w:rPr>
          <w:lang w:val="ru-RU"/>
        </w:rPr>
        <w:t>Объём и сроки выполнения пед</w:t>
      </w:r>
      <w:r w:rsidR="00CE6E46">
        <w:rPr>
          <w:lang w:val="ru-RU"/>
        </w:rPr>
        <w:t>агогической нагрузки по разделу</w:t>
      </w:r>
      <w:r>
        <w:rPr>
          <w:lang w:val="ru-RU"/>
        </w:rPr>
        <w:t xml:space="preserve"> «Научно-исследовательская работа» производится на основании норм расчёта, приведённых в соответствующем разделе индивидуального плана работы преподавателя. </w:t>
      </w:r>
    </w:p>
    <w:p w:rsidR="00405B5A" w:rsidRPr="00F6196E" w:rsidRDefault="00C178DC">
      <w:pPr>
        <w:ind w:left="-15" w:right="0" w:firstLine="720"/>
        <w:rPr>
          <w:lang w:val="ru-RU"/>
        </w:rPr>
      </w:pPr>
      <w:r>
        <w:rPr>
          <w:lang w:val="ru-RU"/>
        </w:rPr>
        <w:t>На основани</w:t>
      </w:r>
      <w:r w:rsidR="00CE6E46">
        <w:rPr>
          <w:lang w:val="ru-RU"/>
        </w:rPr>
        <w:t>и сведений о выполнении раздела</w:t>
      </w:r>
      <w:r>
        <w:rPr>
          <w:lang w:val="ru-RU"/>
        </w:rPr>
        <w:t xml:space="preserve"> «Научно-исследовательская работа» индивидуальных планов работы преподавателей, ежегодно, в срок до 1 сентября, преподава</w:t>
      </w:r>
      <w:r w:rsidR="00C76F6F">
        <w:rPr>
          <w:lang w:val="ru-RU"/>
        </w:rPr>
        <w:t xml:space="preserve">тели представляет проректору </w:t>
      </w:r>
      <w:r>
        <w:rPr>
          <w:lang w:val="ru-RU"/>
        </w:rPr>
        <w:t xml:space="preserve">отчёт о научной деятельности.  </w:t>
      </w:r>
    </w:p>
    <w:p w:rsidR="00405B5A" w:rsidRPr="00F6196E" w:rsidRDefault="00C178DC">
      <w:pPr>
        <w:ind w:left="-15" w:right="0" w:firstLine="720"/>
        <w:rPr>
          <w:lang w:val="ru-RU"/>
        </w:rPr>
      </w:pPr>
      <w:r>
        <w:rPr>
          <w:lang w:val="ru-RU"/>
        </w:rPr>
        <w:t>В течение года проректор по научной работе осуществляет выборочную проверку заполнения индивидуальных планов работы преподавателей, сведения о результатах которой, в части раздела «Научно-исследовательская работа», предоставляются ректору.</w:t>
      </w:r>
    </w:p>
    <w:p w:rsidR="00405B5A" w:rsidRDefault="00C178DC">
      <w:pPr>
        <w:spacing w:after="131" w:line="256" w:lineRule="auto"/>
        <w:ind w:left="0" w:right="0" w:firstLine="0"/>
        <w:rPr>
          <w:lang w:val="ru-RU"/>
        </w:rPr>
      </w:pPr>
      <w:r>
        <w:rPr>
          <w:lang w:val="ru-RU"/>
        </w:rPr>
        <w:t xml:space="preserve"> </w:t>
      </w:r>
    </w:p>
    <w:p w:rsidR="00405B5A" w:rsidRDefault="00C178DC">
      <w:pPr>
        <w:spacing w:after="195" w:line="256" w:lineRule="auto"/>
        <w:ind w:left="0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405B5A" w:rsidRDefault="00405B5A">
      <w:pPr>
        <w:spacing w:after="197" w:line="256" w:lineRule="auto"/>
        <w:ind w:left="0" w:right="0" w:firstLine="0"/>
        <w:jc w:val="left"/>
        <w:rPr>
          <w:lang w:val="ru-RU"/>
        </w:rPr>
      </w:pPr>
    </w:p>
    <w:p w:rsidR="00405B5A" w:rsidRDefault="00C178DC">
      <w:pPr>
        <w:pStyle w:val="11"/>
        <w:spacing w:after="168"/>
        <w:ind w:left="973" w:right="701" w:hanging="281"/>
        <w:jc w:val="center"/>
      </w:pPr>
      <w:r>
        <w:lastRenderedPageBreak/>
        <w:t xml:space="preserve">Повышение квалификации </w:t>
      </w:r>
    </w:p>
    <w:p w:rsidR="00405B5A" w:rsidRPr="00F6196E" w:rsidRDefault="00C178DC">
      <w:pPr>
        <w:ind w:left="-15" w:right="0" w:firstLine="720"/>
        <w:rPr>
          <w:lang w:val="ru-RU"/>
        </w:rPr>
      </w:pPr>
      <w:r>
        <w:rPr>
          <w:lang w:val="ru-RU"/>
        </w:rPr>
        <w:t>Повышение квалификации преподавателей осуществляется в соответствии с Положением о порядке повышения квалификации преподавателей.</w:t>
      </w:r>
    </w:p>
    <w:p w:rsidR="00405B5A" w:rsidRDefault="00C178DC">
      <w:pPr>
        <w:spacing w:after="184" w:line="256" w:lineRule="auto"/>
        <w:ind w:left="730" w:right="0"/>
      </w:pPr>
      <w:r>
        <w:t xml:space="preserve">Формами повышения квалификации являются: </w:t>
      </w:r>
    </w:p>
    <w:p w:rsidR="00405B5A" w:rsidRDefault="00C178DC">
      <w:pPr>
        <w:numPr>
          <w:ilvl w:val="0"/>
          <w:numId w:val="6"/>
        </w:numPr>
        <w:spacing w:after="179" w:line="256" w:lineRule="auto"/>
        <w:ind w:right="0" w:firstLine="720"/>
        <w:jc w:val="left"/>
        <w:rPr>
          <w:lang w:val="ru-RU"/>
        </w:rPr>
      </w:pPr>
      <w:r>
        <w:rPr>
          <w:lang w:val="ru-RU"/>
        </w:rPr>
        <w:t xml:space="preserve">обучение по программам повышения квалификации; </w:t>
      </w:r>
    </w:p>
    <w:p w:rsidR="00405B5A" w:rsidRDefault="00C178DC">
      <w:pPr>
        <w:numPr>
          <w:ilvl w:val="0"/>
          <w:numId w:val="6"/>
        </w:numPr>
        <w:spacing w:line="256" w:lineRule="auto"/>
        <w:ind w:right="0" w:firstLine="720"/>
        <w:jc w:val="left"/>
      </w:pPr>
      <w:r>
        <w:t xml:space="preserve">стажировка; </w:t>
      </w:r>
    </w:p>
    <w:p w:rsidR="00405B5A" w:rsidRDefault="00C178DC">
      <w:pPr>
        <w:numPr>
          <w:ilvl w:val="0"/>
          <w:numId w:val="6"/>
        </w:numPr>
        <w:spacing w:after="188" w:line="256" w:lineRule="auto"/>
        <w:ind w:right="0" w:firstLine="720"/>
        <w:jc w:val="left"/>
      </w:pPr>
      <w:r>
        <w:t xml:space="preserve">профессиональная переподготовка; </w:t>
      </w:r>
    </w:p>
    <w:p w:rsidR="00405B5A" w:rsidRDefault="00C178DC">
      <w:pPr>
        <w:numPr>
          <w:ilvl w:val="0"/>
          <w:numId w:val="6"/>
        </w:numPr>
        <w:ind w:right="0" w:firstLine="720"/>
        <w:rPr>
          <w:lang w:val="ru-RU"/>
        </w:rPr>
      </w:pPr>
      <w:r>
        <w:rPr>
          <w:lang w:val="ru-RU"/>
        </w:rPr>
        <w:t xml:space="preserve">защита диссертации на соискание ученой степени кандидата или доктора наук. </w:t>
      </w:r>
    </w:p>
    <w:p w:rsidR="00405B5A" w:rsidRPr="00F6196E" w:rsidRDefault="00C178DC">
      <w:pPr>
        <w:ind w:left="-15" w:right="0" w:firstLine="720"/>
        <w:rPr>
          <w:lang w:val="ru-RU"/>
        </w:rPr>
      </w:pPr>
      <w:r>
        <w:rPr>
          <w:lang w:val="ru-RU"/>
        </w:rPr>
        <w:t>Повышение квалификации преподавателей осуществляется по мере необходимости, но не реже одного раза в пять лет, в соответствии с утверждаемым ректором планом мероприятий по повышению квалификации на следующий календарный год, который составляется на основе заявок, представляемых в Отдел кадров в конце текущего календарного года.</w:t>
      </w:r>
      <w:r>
        <w:rPr>
          <w:i/>
          <w:color w:val="FF0000"/>
          <w:lang w:val="ru-RU"/>
        </w:rPr>
        <w:t xml:space="preserve"> </w:t>
      </w:r>
    </w:p>
    <w:p w:rsidR="00405B5A" w:rsidRPr="00F6196E" w:rsidRDefault="00C178DC">
      <w:pPr>
        <w:ind w:left="-15" w:right="0" w:firstLine="720"/>
        <w:rPr>
          <w:lang w:val="ru-RU"/>
        </w:rPr>
      </w:pPr>
      <w:r>
        <w:rPr>
          <w:lang w:val="ru-RU"/>
        </w:rPr>
        <w:t>По окончании программы повышения квалификации преподаватель в течение</w:t>
      </w:r>
      <w:r w:rsidR="00CE6E46">
        <w:rPr>
          <w:lang w:val="ru-RU"/>
        </w:rPr>
        <w:t xml:space="preserve"> 7 рабочих дней представляет в о</w:t>
      </w:r>
      <w:r>
        <w:rPr>
          <w:lang w:val="ru-RU"/>
        </w:rPr>
        <w:t xml:space="preserve">тдел кадров копию удостоверения, свидетельства или диплома, выданного по месту прохождения повышения квалификации или профессиональной переподготовки. </w:t>
      </w:r>
    </w:p>
    <w:p w:rsidR="00405B5A" w:rsidRPr="00F6196E" w:rsidRDefault="00C178DC">
      <w:pPr>
        <w:ind w:left="-15" w:right="0" w:firstLine="720"/>
        <w:rPr>
          <w:lang w:val="ru-RU"/>
        </w:rPr>
      </w:pPr>
      <w:r>
        <w:rPr>
          <w:lang w:val="ru-RU"/>
        </w:rPr>
        <w:t>В течение года проректор по учебной работе осуществляет выборочную проверку заполнения индивидуальных планов работы</w:t>
      </w:r>
      <w:r w:rsidR="00CE6E46">
        <w:rPr>
          <w:lang w:val="ru-RU"/>
        </w:rPr>
        <w:t xml:space="preserve"> преподавателей в части раздела</w:t>
      </w:r>
      <w:r>
        <w:rPr>
          <w:lang w:val="ru-RU"/>
        </w:rPr>
        <w:t xml:space="preserve"> «Повышение квалификации». По итогам проведенных проверок представляется служебная записка ректору института. </w:t>
      </w:r>
    </w:p>
    <w:p w:rsidR="00405B5A" w:rsidRDefault="00405B5A">
      <w:pPr>
        <w:pStyle w:val="11"/>
        <w:numPr>
          <w:ilvl w:val="0"/>
          <w:numId w:val="0"/>
        </w:numPr>
        <w:ind w:left="2879"/>
      </w:pPr>
    </w:p>
    <w:p w:rsidR="00405B5A" w:rsidRDefault="00C178DC" w:rsidP="00CE6E46">
      <w:pPr>
        <w:pStyle w:val="11"/>
        <w:numPr>
          <w:ilvl w:val="0"/>
          <w:numId w:val="0"/>
        </w:numPr>
        <w:ind w:left="1075"/>
        <w:jc w:val="center"/>
      </w:pPr>
      <w:r>
        <w:t>Контроль выполнения педагогической нагрузки профессорско-преподавательского состава</w:t>
      </w:r>
    </w:p>
    <w:p w:rsidR="00CE6E46" w:rsidRDefault="00CE6E46" w:rsidP="00CE6E46">
      <w:pPr>
        <w:ind w:left="-5" w:right="0" w:firstLine="714"/>
        <w:rPr>
          <w:lang w:val="ru-RU" w:eastAsia="ru-RU"/>
        </w:rPr>
      </w:pPr>
    </w:p>
    <w:p w:rsidR="00405B5A" w:rsidRPr="00F6196E" w:rsidRDefault="00C178DC" w:rsidP="00CE6E46">
      <w:pPr>
        <w:ind w:left="-5" w:right="0" w:firstLine="714"/>
        <w:rPr>
          <w:lang w:val="ru-RU"/>
        </w:rPr>
      </w:pPr>
      <w:r>
        <w:rPr>
          <w:lang w:val="ru-RU"/>
        </w:rPr>
        <w:t xml:space="preserve">По окончании учебного года проректор по учебной работе отмечает в индивидуальном плане преподавателя его фактическое выполнение по </w:t>
      </w:r>
      <w:r>
        <w:rPr>
          <w:lang w:val="ru-RU"/>
        </w:rPr>
        <w:lastRenderedPageBreak/>
        <w:t>каждой позиции и дает заключение о работе преподавателя в отчетном учебном году. План работы института и индивидуальные планы работы преподавателей с отметками о выполнении и внесёнными необходимыми корректировками, представляются ректору до 1 сентября текущего учебного года и анализируются соответствующими структурными подразделениями с целью выработки предложений по повышению эффективности работы института.</w:t>
      </w:r>
    </w:p>
    <w:p w:rsidR="00405B5A" w:rsidRPr="00F6196E" w:rsidRDefault="00C178DC">
      <w:pPr>
        <w:ind w:left="-15" w:right="0" w:firstLine="701"/>
        <w:rPr>
          <w:lang w:val="ru-RU"/>
        </w:rPr>
        <w:sectPr w:rsidR="00405B5A" w:rsidRPr="00F6196E">
          <w:footerReference w:type="default" r:id="rId8"/>
          <w:footerReference w:type="first" r:id="rId9"/>
          <w:pgSz w:w="11906" w:h="16838"/>
          <w:pgMar w:top="1183" w:right="836" w:bottom="1141" w:left="1702" w:header="0" w:footer="720" w:gutter="0"/>
          <w:cols w:space="720"/>
          <w:formProt w:val="0"/>
          <w:titlePg/>
          <w:docGrid w:linePitch="360"/>
        </w:sectPr>
      </w:pPr>
      <w:r>
        <w:rPr>
          <w:lang w:val="ru-RU"/>
        </w:rPr>
        <w:t>Настоящее Положение о порядке планирования и учета педагогической нагрузки профессорско-преподавательского состава исправленное и дополненное вводится в действие с 1 сентября 2016 года</w:t>
      </w:r>
      <w:r w:rsidR="00CE6E46">
        <w:rPr>
          <w:lang w:val="ru-RU"/>
        </w:rPr>
        <w:t>.</w:t>
      </w:r>
      <w:r>
        <w:rPr>
          <w:b/>
          <w:lang w:val="ru-RU"/>
        </w:rPr>
        <w:t xml:space="preserve"> </w:t>
      </w:r>
    </w:p>
    <w:p w:rsidR="00405B5A" w:rsidRDefault="00405B5A">
      <w:pPr>
        <w:tabs>
          <w:tab w:val="center" w:pos="1380"/>
          <w:tab w:val="center" w:pos="9750"/>
          <w:tab w:val="center" w:pos="10597"/>
          <w:tab w:val="center" w:pos="11305"/>
          <w:tab w:val="center" w:pos="12014"/>
          <w:tab w:val="center" w:pos="12722"/>
          <w:tab w:val="center" w:pos="14339"/>
        </w:tabs>
        <w:spacing w:after="0" w:line="268" w:lineRule="auto"/>
        <w:ind w:left="0" w:right="0" w:firstLine="0"/>
        <w:jc w:val="left"/>
        <w:rPr>
          <w:color w:val="FF0000"/>
          <w:lang w:val="ru-RU"/>
        </w:rPr>
      </w:pPr>
    </w:p>
    <w:sectPr w:rsidR="00405B5A" w:rsidSect="00405B5A">
      <w:footerReference w:type="default" r:id="rId10"/>
      <w:pgSz w:w="16838" w:h="11906" w:orient="landscape"/>
      <w:pgMar w:top="288" w:right="614" w:bottom="1009" w:left="600" w:header="0" w:footer="79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EB" w:rsidRDefault="000D39EB" w:rsidP="00405B5A">
      <w:pPr>
        <w:spacing w:after="0" w:line="240" w:lineRule="auto"/>
      </w:pPr>
      <w:r>
        <w:separator/>
      </w:r>
    </w:p>
  </w:endnote>
  <w:endnote w:type="continuationSeparator" w:id="0">
    <w:p w:rsidR="000D39EB" w:rsidRDefault="000D39EB" w:rsidP="0040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5A" w:rsidRDefault="00C178DC">
    <w:pPr>
      <w:tabs>
        <w:tab w:val="center" w:pos="4678"/>
      </w:tabs>
      <w:spacing w:after="0" w:line="256" w:lineRule="auto"/>
      <w:ind w:left="0" w:right="0" w:firstLine="0"/>
      <w:jc w:val="left"/>
    </w:pPr>
    <w:r>
      <w:rPr>
        <w:rFonts w:ascii="Courier New" w:eastAsia="Courier New" w:hAnsi="Courier New" w:cs="Courier New"/>
        <w:sz w:val="16"/>
      </w:rPr>
      <w:t xml:space="preserve"> </w:t>
    </w:r>
    <w:r>
      <w:rPr>
        <w:rFonts w:ascii="Courier New" w:eastAsia="Courier New" w:hAnsi="Courier New" w:cs="Courier New"/>
        <w:sz w:val="16"/>
      </w:rPr>
      <w:tab/>
    </w:r>
    <w:r w:rsidR="0074311E">
      <w:fldChar w:fldCharType="begin"/>
    </w:r>
    <w:r>
      <w:instrText>PAGE</w:instrText>
    </w:r>
    <w:r w:rsidR="0074311E">
      <w:fldChar w:fldCharType="separate"/>
    </w:r>
    <w:r w:rsidR="00C41413">
      <w:rPr>
        <w:noProof/>
      </w:rPr>
      <w:t>4</w:t>
    </w:r>
    <w:r w:rsidR="0074311E">
      <w:fldChar w:fldCharType="end"/>
    </w:r>
    <w:r>
      <w:rPr>
        <w:rFonts w:ascii="Courier New" w:eastAsia="Courier New" w:hAnsi="Courier New" w:cs="Courier New"/>
        <w:sz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5A" w:rsidRDefault="00405B5A">
    <w:pPr>
      <w:spacing w:after="160" w:line="256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5A" w:rsidRDefault="00C178DC">
    <w:pPr>
      <w:tabs>
        <w:tab w:val="center" w:pos="307"/>
        <w:tab w:val="center" w:pos="7962"/>
      </w:tabs>
      <w:spacing w:after="0" w:line="256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ourier New" w:eastAsia="Courier New" w:hAnsi="Courier New" w:cs="Courier New"/>
        <w:sz w:val="16"/>
      </w:rPr>
      <w:t xml:space="preserve"> </w:t>
    </w:r>
    <w:r>
      <w:rPr>
        <w:rFonts w:ascii="Courier New" w:eastAsia="Courier New" w:hAnsi="Courier New" w:cs="Courier New"/>
        <w:sz w:val="16"/>
      </w:rPr>
      <w:tab/>
    </w:r>
    <w:r w:rsidR="0074311E">
      <w:fldChar w:fldCharType="begin"/>
    </w:r>
    <w:r>
      <w:instrText>PAGE</w:instrText>
    </w:r>
    <w:r w:rsidR="0074311E">
      <w:fldChar w:fldCharType="separate"/>
    </w:r>
    <w:r w:rsidR="00C41413">
      <w:rPr>
        <w:noProof/>
      </w:rPr>
      <w:t>9</w:t>
    </w:r>
    <w:r w:rsidR="0074311E">
      <w:fldChar w:fldCharType="end"/>
    </w:r>
    <w:r>
      <w:rPr>
        <w:rFonts w:ascii="Courier New" w:eastAsia="Courier New" w:hAnsi="Courier New" w:cs="Courier New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EB" w:rsidRDefault="000D39EB" w:rsidP="00405B5A">
      <w:pPr>
        <w:spacing w:after="0" w:line="240" w:lineRule="auto"/>
      </w:pPr>
      <w:r>
        <w:separator/>
      </w:r>
    </w:p>
  </w:footnote>
  <w:footnote w:type="continuationSeparator" w:id="0">
    <w:p w:rsidR="000D39EB" w:rsidRDefault="000D39EB" w:rsidP="0040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5C8C"/>
    <w:multiLevelType w:val="multilevel"/>
    <w:tmpl w:val="EC423700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AA25DE"/>
    <w:multiLevelType w:val="multilevel"/>
    <w:tmpl w:val="E1D68B6C"/>
    <w:lvl w:ilvl="0">
      <w:start w:val="1"/>
      <w:numFmt w:val="bullet"/>
      <w:lvlText w:val="-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A1C2D"/>
    <w:multiLevelType w:val="multilevel"/>
    <w:tmpl w:val="1BEEF290"/>
    <w:lvl w:ilvl="0">
      <w:start w:val="1"/>
      <w:numFmt w:val="bullet"/>
      <w:lvlText w:val="-"/>
      <w:lvlJc w:val="left"/>
      <w:pPr>
        <w:tabs>
          <w:tab w:val="num" w:pos="720"/>
        </w:tabs>
        <w:ind w:left="1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81232"/>
    <w:multiLevelType w:val="hybridMultilevel"/>
    <w:tmpl w:val="8CFC005C"/>
    <w:lvl w:ilvl="0" w:tplc="13120E8A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4">
    <w:nsid w:val="43F42C6A"/>
    <w:multiLevelType w:val="multilevel"/>
    <w:tmpl w:val="4F4ED76C"/>
    <w:lvl w:ilvl="0">
      <w:start w:val="1"/>
      <w:numFmt w:val="bullet"/>
      <w:lvlText w:val="-"/>
      <w:lvlJc w:val="left"/>
      <w:pPr>
        <w:tabs>
          <w:tab w:val="num" w:pos="720"/>
        </w:tabs>
        <w:ind w:left="16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7E56BD"/>
    <w:multiLevelType w:val="multilevel"/>
    <w:tmpl w:val="99F6EC38"/>
    <w:lvl w:ilvl="0">
      <w:start w:val="1"/>
      <w:numFmt w:val="upperRoman"/>
      <w:lvlText w:val="%1"/>
      <w:lvlJc w:val="left"/>
      <w:pPr>
        <w:tabs>
          <w:tab w:val="num" w:pos="720"/>
        </w:tabs>
        <w:ind w:left="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1A19AA"/>
    <w:multiLevelType w:val="multilevel"/>
    <w:tmpl w:val="A9B8AA66"/>
    <w:lvl w:ilvl="0">
      <w:start w:val="1"/>
      <w:numFmt w:val="bullet"/>
      <w:lvlText w:val="-"/>
      <w:lvlJc w:val="left"/>
      <w:pPr>
        <w:tabs>
          <w:tab w:val="num" w:pos="720"/>
        </w:tabs>
        <w:ind w:left="10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C0668F"/>
    <w:multiLevelType w:val="multilevel"/>
    <w:tmpl w:val="76644268"/>
    <w:lvl w:ilvl="0">
      <w:start w:val="1"/>
      <w:numFmt w:val="bullet"/>
      <w:lvlText w:val="-"/>
      <w:lvlJc w:val="left"/>
      <w:pPr>
        <w:tabs>
          <w:tab w:val="num" w:pos="720"/>
        </w:tabs>
        <w:ind w:left="44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B5A"/>
    <w:rsid w:val="00043486"/>
    <w:rsid w:val="000D39EB"/>
    <w:rsid w:val="003C6629"/>
    <w:rsid w:val="00405B5A"/>
    <w:rsid w:val="00474FAF"/>
    <w:rsid w:val="004F74AA"/>
    <w:rsid w:val="005C45E9"/>
    <w:rsid w:val="007344BD"/>
    <w:rsid w:val="0074311E"/>
    <w:rsid w:val="007D5137"/>
    <w:rsid w:val="0088772E"/>
    <w:rsid w:val="008B2F6E"/>
    <w:rsid w:val="00934BF6"/>
    <w:rsid w:val="00C178DC"/>
    <w:rsid w:val="00C41413"/>
    <w:rsid w:val="00C76F6F"/>
    <w:rsid w:val="00CE6E46"/>
    <w:rsid w:val="00D8303E"/>
    <w:rsid w:val="00DA6986"/>
    <w:rsid w:val="00F6196E"/>
    <w:rsid w:val="00FA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5A"/>
    <w:pPr>
      <w:spacing w:after="14" w:line="386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qFormat/>
    <w:rsid w:val="00405B5A"/>
    <w:pPr>
      <w:keepNext/>
      <w:keepLines/>
      <w:numPr>
        <w:numId w:val="1"/>
      </w:numPr>
      <w:spacing w:line="268" w:lineRule="auto"/>
      <w:ind w:left="1085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bidi="ar-SA"/>
    </w:rPr>
  </w:style>
  <w:style w:type="character" w:customStyle="1" w:styleId="WW8Num1z0">
    <w:name w:val="WW8Num1z0"/>
    <w:qFormat/>
    <w:rsid w:val="00405B5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  <w:lang w:val="ru-RU"/>
    </w:rPr>
  </w:style>
  <w:style w:type="character" w:customStyle="1" w:styleId="WW8Num2z0">
    <w:name w:val="WW8Num2z0"/>
    <w:qFormat/>
    <w:rsid w:val="00405B5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  <w:lang w:val="ru-RU"/>
    </w:rPr>
  </w:style>
  <w:style w:type="character" w:customStyle="1" w:styleId="WW8Num3z0">
    <w:name w:val="WW8Num3z0"/>
    <w:qFormat/>
    <w:rsid w:val="00405B5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  <w:rsid w:val="00405B5A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4z1">
    <w:name w:val="WW8Num4z1"/>
    <w:qFormat/>
    <w:rsid w:val="00405B5A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5z0">
    <w:name w:val="WW8Num5z0"/>
    <w:qFormat/>
    <w:rsid w:val="00405B5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6z0">
    <w:name w:val="WW8Num6z0"/>
    <w:qFormat/>
    <w:rsid w:val="00405B5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  <w:lang w:val="ru-RU"/>
    </w:rPr>
  </w:style>
  <w:style w:type="character" w:customStyle="1" w:styleId="WW8Num7z0">
    <w:name w:val="WW8Num7z0"/>
    <w:qFormat/>
    <w:rsid w:val="00405B5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405B5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9z0">
    <w:name w:val="WW8Num9z0"/>
    <w:qFormat/>
    <w:rsid w:val="00405B5A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1">
    <w:name w:val="Заголовок 1 Знак"/>
    <w:qFormat/>
    <w:rsid w:val="00405B5A"/>
    <w:rPr>
      <w:rFonts w:ascii="Times New Roman" w:hAnsi="Times New Roman" w:cs="Times New Roman"/>
      <w:b/>
      <w:color w:val="000000"/>
      <w:sz w:val="28"/>
      <w:lang w:bidi="ar-SA"/>
    </w:rPr>
  </w:style>
  <w:style w:type="character" w:customStyle="1" w:styleId="footnotedescriptionChar">
    <w:name w:val="footnote description Char"/>
    <w:qFormat/>
    <w:rsid w:val="00405B5A"/>
    <w:rPr>
      <w:rFonts w:ascii="Times New Roman" w:hAnsi="Times New Roman" w:cs="Times New Roman"/>
      <w:color w:val="000000"/>
      <w:lang w:val="ru-RU" w:bidi="ar-SA"/>
    </w:rPr>
  </w:style>
  <w:style w:type="character" w:customStyle="1" w:styleId="footnotemark">
    <w:name w:val="footnote mark"/>
    <w:qFormat/>
    <w:rsid w:val="00405B5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normaltextrun">
    <w:name w:val="normaltextrun"/>
    <w:basedOn w:val="a0"/>
    <w:qFormat/>
    <w:rsid w:val="00405B5A"/>
  </w:style>
  <w:style w:type="paragraph" w:customStyle="1" w:styleId="10">
    <w:name w:val="Заголовок1"/>
    <w:basedOn w:val="a"/>
    <w:next w:val="a3"/>
    <w:qFormat/>
    <w:rsid w:val="00405B5A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3">
    <w:name w:val="Body Text"/>
    <w:basedOn w:val="a"/>
    <w:rsid w:val="00405B5A"/>
    <w:pPr>
      <w:spacing w:after="140" w:line="276" w:lineRule="auto"/>
    </w:pPr>
  </w:style>
  <w:style w:type="paragraph" w:styleId="a4">
    <w:name w:val="List"/>
    <w:basedOn w:val="a3"/>
    <w:rsid w:val="00405B5A"/>
    <w:rPr>
      <w:rFonts w:cs="Lohit Devanagari"/>
    </w:rPr>
  </w:style>
  <w:style w:type="paragraph" w:customStyle="1" w:styleId="12">
    <w:name w:val="Название объекта1"/>
    <w:basedOn w:val="a"/>
    <w:qFormat/>
    <w:rsid w:val="00405B5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index heading"/>
    <w:basedOn w:val="a"/>
    <w:qFormat/>
    <w:rsid w:val="00405B5A"/>
    <w:pPr>
      <w:suppressLineNumbers/>
    </w:pPr>
    <w:rPr>
      <w:rFonts w:cs="Lohit Devanagari"/>
    </w:rPr>
  </w:style>
  <w:style w:type="paragraph" w:customStyle="1" w:styleId="footnotedescription">
    <w:name w:val="footnote description"/>
    <w:next w:val="a"/>
    <w:qFormat/>
    <w:rsid w:val="00405B5A"/>
    <w:pPr>
      <w:spacing w:line="290" w:lineRule="auto"/>
      <w:ind w:right="21"/>
      <w:jc w:val="both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paragraph">
    <w:name w:val="paragraph"/>
    <w:basedOn w:val="a"/>
    <w:qFormat/>
    <w:rsid w:val="00405B5A"/>
    <w:pPr>
      <w:spacing w:before="280" w:after="280" w:line="240" w:lineRule="auto"/>
      <w:ind w:left="0" w:right="0" w:firstLine="0"/>
      <w:jc w:val="left"/>
    </w:pPr>
    <w:rPr>
      <w:sz w:val="24"/>
      <w:szCs w:val="24"/>
      <w:lang w:val="ru-RU"/>
    </w:rPr>
  </w:style>
  <w:style w:type="paragraph" w:customStyle="1" w:styleId="a6">
    <w:name w:val="Верхний и нижний колонтитулы"/>
    <w:basedOn w:val="a"/>
    <w:qFormat/>
    <w:rsid w:val="00405B5A"/>
    <w:pPr>
      <w:suppressLineNumbers/>
      <w:tabs>
        <w:tab w:val="center" w:pos="4986"/>
        <w:tab w:val="right" w:pos="9972"/>
      </w:tabs>
    </w:pPr>
  </w:style>
  <w:style w:type="paragraph" w:customStyle="1" w:styleId="13">
    <w:name w:val="Нижний колонтитул1"/>
    <w:basedOn w:val="a6"/>
    <w:rsid w:val="00405B5A"/>
  </w:style>
  <w:style w:type="numbering" w:customStyle="1" w:styleId="WW8Num1">
    <w:name w:val="WW8Num1"/>
    <w:qFormat/>
    <w:rsid w:val="00405B5A"/>
  </w:style>
  <w:style w:type="numbering" w:customStyle="1" w:styleId="WW8Num2">
    <w:name w:val="WW8Num2"/>
    <w:qFormat/>
    <w:rsid w:val="00405B5A"/>
  </w:style>
  <w:style w:type="numbering" w:customStyle="1" w:styleId="WW8Num3">
    <w:name w:val="WW8Num3"/>
    <w:qFormat/>
    <w:rsid w:val="00405B5A"/>
  </w:style>
  <w:style w:type="numbering" w:customStyle="1" w:styleId="WW8Num4">
    <w:name w:val="WW8Num4"/>
    <w:qFormat/>
    <w:rsid w:val="00405B5A"/>
  </w:style>
  <w:style w:type="numbering" w:customStyle="1" w:styleId="WW8Num5">
    <w:name w:val="WW8Num5"/>
    <w:qFormat/>
    <w:rsid w:val="00405B5A"/>
  </w:style>
  <w:style w:type="numbering" w:customStyle="1" w:styleId="WW8Num6">
    <w:name w:val="WW8Num6"/>
    <w:qFormat/>
    <w:rsid w:val="00405B5A"/>
  </w:style>
  <w:style w:type="numbering" w:customStyle="1" w:styleId="WW8Num7">
    <w:name w:val="WW8Num7"/>
    <w:qFormat/>
    <w:rsid w:val="00405B5A"/>
  </w:style>
  <w:style w:type="numbering" w:customStyle="1" w:styleId="WW8Num8">
    <w:name w:val="WW8Num8"/>
    <w:qFormat/>
    <w:rsid w:val="00405B5A"/>
  </w:style>
  <w:style w:type="numbering" w:customStyle="1" w:styleId="WW8Num9">
    <w:name w:val="WW8Num9"/>
    <w:qFormat/>
    <w:rsid w:val="00405B5A"/>
  </w:style>
  <w:style w:type="paragraph" w:styleId="a7">
    <w:name w:val="List Paragraph"/>
    <w:basedOn w:val="a"/>
    <w:uiPriority w:val="34"/>
    <w:qFormat/>
    <w:rsid w:val="004F7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педагогической нагрузке</vt:lpstr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педагогической нагрузке</dc:title>
  <dc:subject/>
  <dc:creator>User</dc:creator>
  <cp:keywords/>
  <dc:description/>
  <cp:lastModifiedBy>user</cp:lastModifiedBy>
  <cp:revision>33</cp:revision>
  <dcterms:created xsi:type="dcterms:W3CDTF">2020-03-12T10:44:00Z</dcterms:created>
  <dcterms:modified xsi:type="dcterms:W3CDTF">2021-09-16T12:13:00Z</dcterms:modified>
  <dc:language>ru-RU</dc:language>
</cp:coreProperties>
</file>